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B9AD62B" w14:textId="77777777" w:rsidR="00F61C11" w:rsidRDefault="0000000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0" distR="0" simplePos="0" relativeHeight="2" behindDoc="0" locked="0" layoutInCell="0" allowOverlap="1" wp14:anchorId="173818B2" wp14:editId="5E181045">
            <wp:simplePos x="0" y="0"/>
            <wp:positionH relativeFrom="column">
              <wp:posOffset>257175</wp:posOffset>
            </wp:positionH>
            <wp:positionV relativeFrom="paragraph">
              <wp:posOffset>-3810</wp:posOffset>
            </wp:positionV>
            <wp:extent cx="1676400" cy="50800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43" t="-142" r="-43" b="-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6" behindDoc="0" locked="0" layoutInCell="0" allowOverlap="1" wp14:anchorId="5C351C54" wp14:editId="7C8CA69E">
            <wp:simplePos x="0" y="0"/>
            <wp:positionH relativeFrom="margin">
              <wp:posOffset>4580255</wp:posOffset>
            </wp:positionH>
            <wp:positionV relativeFrom="paragraph">
              <wp:posOffset>635</wp:posOffset>
            </wp:positionV>
            <wp:extent cx="1971675" cy="540385"/>
            <wp:effectExtent l="0" t="0" r="0" b="0"/>
            <wp:wrapTight wrapText="bothSides">
              <wp:wrapPolygon edited="0">
                <wp:start x="621" y="3785"/>
                <wp:lineTo x="411" y="16727"/>
                <wp:lineTo x="21075" y="16727"/>
                <wp:lineTo x="20865" y="3785"/>
                <wp:lineTo x="621" y="3785"/>
              </wp:wrapPolygon>
            </wp:wrapTight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9945" b="30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  <w:szCs w:val="28"/>
        </w:rPr>
        <w:t xml:space="preserve">    </w:t>
      </w:r>
    </w:p>
    <w:p w14:paraId="6E16FCB8" w14:textId="77777777" w:rsidR="00F61C11" w:rsidRDefault="00F61C1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2EA1B87" w14:textId="54539440" w:rsidR="00F61C11" w:rsidRDefault="00000000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Meistarklase osteoporozē - gli</w:t>
      </w:r>
      <w:r>
        <w:rPr>
          <w:rStyle w:val="Strong"/>
          <w:rFonts w:ascii="Times New Roman" w:hAnsi="Times New Roman"/>
          <w:color w:val="000000"/>
          <w:sz w:val="32"/>
          <w:szCs w:val="32"/>
          <w:shd w:val="clear" w:color="auto" w:fill="FFFFFF"/>
        </w:rPr>
        <w:t>kokortikoīdu izraisīta osteoporoze: mūsdienīga diagnostika un terapija</w:t>
      </w:r>
      <w:r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</w:rPr>
        <w:br/>
      </w:r>
      <w:r>
        <w:rPr>
          <w:rStyle w:val="Strong"/>
          <w:rFonts w:ascii="Times New Roman" w:hAnsi="Times New Roman"/>
          <w:color w:val="000000"/>
          <w:sz w:val="32"/>
          <w:szCs w:val="32"/>
          <w:shd w:val="clear" w:color="auto" w:fill="FFFFFF"/>
        </w:rPr>
        <w:t>L</w:t>
      </w:r>
      <w:r w:rsidR="00992E4D">
        <w:rPr>
          <w:rStyle w:val="Strong"/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atvijas </w:t>
      </w:r>
      <w:r>
        <w:rPr>
          <w:rStyle w:val="Strong"/>
          <w:rFonts w:ascii="Times New Roman" w:hAnsi="Times New Roman"/>
          <w:color w:val="000000"/>
          <w:sz w:val="32"/>
          <w:szCs w:val="32"/>
          <w:shd w:val="clear" w:color="auto" w:fill="FFFFFF"/>
        </w:rPr>
        <w:t>O</w:t>
      </w:r>
      <w:r w:rsidR="00992E4D">
        <w:rPr>
          <w:rStyle w:val="Strong"/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steoporozes un kaulu </w:t>
      </w:r>
      <w:proofErr w:type="spellStart"/>
      <w:r w:rsidR="00992E4D">
        <w:rPr>
          <w:rStyle w:val="Strong"/>
          <w:rFonts w:ascii="Times New Roman" w:hAnsi="Times New Roman"/>
          <w:color w:val="000000"/>
          <w:sz w:val="32"/>
          <w:szCs w:val="32"/>
          <w:shd w:val="clear" w:color="auto" w:fill="FFFFFF"/>
        </w:rPr>
        <w:t>metabolo</w:t>
      </w:r>
      <w:proofErr w:type="spellEnd"/>
      <w:r w:rsidR="00992E4D">
        <w:rPr>
          <w:rStyle w:val="Strong"/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slimību asociācija </w:t>
      </w:r>
      <w:r>
        <w:rPr>
          <w:rStyle w:val="Strong"/>
          <w:rFonts w:ascii="Times New Roman" w:hAnsi="Times New Roman"/>
          <w:color w:val="000000"/>
          <w:sz w:val="32"/>
          <w:szCs w:val="32"/>
          <w:shd w:val="clear" w:color="auto" w:fill="FFFFFF"/>
        </w:rPr>
        <w:t>un SANDOZ seminārs</w:t>
      </w:r>
      <w:r>
        <w:rPr>
          <w:rStyle w:val="Strong"/>
          <w:rFonts w:ascii="Segoe UI" w:hAnsi="Segoe UI" w:cs="Segoe UI"/>
          <w:color w:val="000000"/>
          <w:sz w:val="32"/>
          <w:szCs w:val="32"/>
          <w:shd w:val="clear" w:color="auto" w:fill="FFFFFF"/>
        </w:rPr>
        <w:t> </w:t>
      </w:r>
      <w:r>
        <w:rPr>
          <w:rFonts w:ascii="Times New Roman" w:hAnsi="Times New Roman"/>
          <w:b/>
          <w:sz w:val="32"/>
          <w:szCs w:val="32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14. </w:t>
      </w:r>
      <w:r w:rsidR="006A1230">
        <w:rPr>
          <w:rFonts w:ascii="Times New Roman" w:hAnsi="Times New Roman"/>
          <w:b/>
          <w:sz w:val="28"/>
          <w:szCs w:val="28"/>
        </w:rPr>
        <w:t>novembris</w:t>
      </w:r>
      <w:r>
        <w:rPr>
          <w:rFonts w:ascii="Times New Roman" w:hAnsi="Times New Roman"/>
          <w:b/>
          <w:sz w:val="28"/>
          <w:szCs w:val="28"/>
        </w:rPr>
        <w:t xml:space="preserve"> 2026. g.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  <w:hyperlink r:id="rId8" w:tgtFrame="_blank">
        <w:proofErr w:type="spellStart"/>
        <w:r>
          <w:rPr>
            <w:rFonts w:ascii="Times New Roman" w:hAnsi="Times New Roman"/>
            <w:b/>
            <w:bCs/>
            <w:sz w:val="28"/>
            <w:szCs w:val="28"/>
          </w:rPr>
          <w:t>Kultūrtelpa</w:t>
        </w:r>
        <w:proofErr w:type="spellEnd"/>
        <w:r>
          <w:rPr>
            <w:rFonts w:ascii="Times New Roman" w:hAnsi="Times New Roman"/>
            <w:b/>
            <w:bCs/>
            <w:sz w:val="28"/>
            <w:szCs w:val="28"/>
          </w:rPr>
          <w:t xml:space="preserve"> Auss</w:t>
        </w:r>
      </w:hyperlink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Āraišu</w:t>
      </w:r>
      <w:proofErr w:type="spellEnd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iela 34, Rīga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br/>
        <w:t>no plkst. 11:00 līdz plkst. 13:30</w:t>
      </w:r>
      <w:r>
        <w:rPr>
          <w:rFonts w:ascii="Times New Roman" w:hAnsi="Times New Roman"/>
          <w:b/>
          <w:sz w:val="28"/>
          <w:szCs w:val="28"/>
        </w:rPr>
        <w:br/>
        <w:t xml:space="preserve">Reģistrācija no plkst.10:45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color w:val="EE0000"/>
          <w:sz w:val="28"/>
          <w:szCs w:val="28"/>
        </w:rPr>
        <w:t>Tikai ar iepriekšēju reģistrāciju</w:t>
      </w:r>
      <w:r>
        <w:rPr>
          <w:rFonts w:ascii="Times New Roman" w:hAnsi="Times New Roman"/>
          <w:b/>
          <w:color w:val="EE0000"/>
          <w:sz w:val="28"/>
          <w:szCs w:val="28"/>
        </w:rPr>
        <w:br/>
      </w:r>
    </w:p>
    <w:p w14:paraId="6A2EC71B" w14:textId="77777777" w:rsidR="00F61C11" w:rsidRDefault="00000000">
      <w:pPr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PROGRAMMA*</w:t>
      </w:r>
    </w:p>
    <w:tbl>
      <w:tblPr>
        <w:tblW w:w="10745" w:type="dxa"/>
        <w:jc w:val="center"/>
        <w:tblLayout w:type="fixed"/>
        <w:tblLook w:val="0000" w:firstRow="0" w:lastRow="0" w:firstColumn="0" w:lastColumn="0" w:noHBand="0" w:noVBand="0"/>
      </w:tblPr>
      <w:tblGrid>
        <w:gridCol w:w="1571"/>
        <w:gridCol w:w="4440"/>
        <w:gridCol w:w="3724"/>
        <w:gridCol w:w="1010"/>
      </w:tblGrid>
      <w:tr w:rsidR="00F61C11" w14:paraId="73BAF448" w14:textId="77777777">
        <w:trPr>
          <w:trHeight w:hRule="exact" w:val="611"/>
          <w:jc w:val="center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95870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10.45–11.00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2944E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606974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A36F3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Reģistrācija un materiālu saņemšana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AB768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min.</w:t>
            </w:r>
          </w:p>
        </w:tc>
      </w:tr>
      <w:tr w:rsidR="00F61C11" w14:paraId="21F5EB3A" w14:textId="77777777">
        <w:trPr>
          <w:trHeight w:hRule="exact" w:val="2098"/>
          <w:jc w:val="center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A76C0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11.00–11.15</w:t>
            </w:r>
          </w:p>
          <w:p w14:paraId="6BEA82AF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A452BC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06C426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9FB515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F2A0D9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1183D7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BB53C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Dr. Katrīna Elīna Bērziņa</w:t>
            </w:r>
          </w:p>
          <w:p w14:paraId="0C648874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Ārste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rezidente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endokrinoloģijā</w:t>
            </w:r>
          </w:p>
          <w:p w14:paraId="07D392D3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RSU, RAKUS, VC 4, LOKMSA/</w:t>
            </w:r>
          </w:p>
          <w:p w14:paraId="5AB46378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Ingvars Rasa</w:t>
            </w:r>
          </w:p>
          <w:p w14:paraId="5558E2FC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Endokrinologs</w:t>
            </w:r>
          </w:p>
          <w:p w14:paraId="4E08C912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LOKMSA prezidents, RAKUS, Jelgavas klīnika, RSU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6841E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Atklāšana</w:t>
            </w:r>
          </w:p>
          <w:p w14:paraId="74D73ECC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Apmācības mērķi</w:t>
            </w:r>
          </w:p>
          <w:p w14:paraId="00911864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GKS izraisītas osteoporozes vadlīnijas pasaulē – situācija 2026. gadā</w:t>
            </w:r>
          </w:p>
          <w:p w14:paraId="5961669B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AA1D95" w14:textId="77777777" w:rsidR="00F61C11" w:rsidRDefault="00F61C1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D90D5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min.</w:t>
            </w:r>
          </w:p>
          <w:p w14:paraId="31E9FB98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65C33E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0022BC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417C9B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563F51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C7EDAD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C11" w14:paraId="357C423A" w14:textId="77777777">
        <w:trPr>
          <w:trHeight w:hRule="exact" w:val="2039"/>
          <w:jc w:val="center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DE0B1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11.15–11.45</w:t>
            </w:r>
          </w:p>
          <w:p w14:paraId="30B1D13A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B45957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D42C16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ABF46D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CCC86C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31B45F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171E2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Dr. Katrīna Elīna Bērziņa</w:t>
            </w:r>
          </w:p>
          <w:p w14:paraId="5DDACEFB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Ārste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rezidente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endokrinoloģijā</w:t>
            </w:r>
          </w:p>
          <w:p w14:paraId="2E4351E5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RSU, RAKUS, VC 4, LOKMSA/</w:t>
            </w:r>
          </w:p>
          <w:p w14:paraId="67A98871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Ingvars Rasa</w:t>
            </w:r>
          </w:p>
          <w:p w14:paraId="6DE4577A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Endokrinologs</w:t>
            </w:r>
          </w:p>
          <w:p w14:paraId="6BFCC9E5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LOKMSA prezidents, RAKUS, Jelgavas klīnika, RSU</w:t>
            </w:r>
          </w:p>
          <w:p w14:paraId="5BDA49A8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8886C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GKS izraisītas osteoporozes vispārējais menedžments</w:t>
            </w:r>
          </w:p>
          <w:p w14:paraId="59A681A2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GKS izraisītas osteoporozes nefarmakoloģiskā terapija – kas atšķirīgs</w:t>
            </w:r>
          </w:p>
          <w:p w14:paraId="63C7FAFE" w14:textId="77777777" w:rsidR="00F61C11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9F4C5A2" w14:textId="77777777" w:rsidR="00F61C11" w:rsidRDefault="00F61C1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E85C9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min.</w:t>
            </w:r>
          </w:p>
          <w:p w14:paraId="756F30C1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AE59EB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BC654F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8778D7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33B495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A3A84C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C11" w14:paraId="0BEAC96A" w14:textId="77777777">
        <w:trPr>
          <w:trHeight w:hRule="exact" w:val="1759"/>
          <w:jc w:val="center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58402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11.45–12.20</w:t>
            </w:r>
          </w:p>
          <w:p w14:paraId="1DA631DF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D3F648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9BD975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F24B46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3E9A3D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FFFE3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Dr. Maija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Gureviča</w:t>
            </w:r>
            <w:proofErr w:type="spellEnd"/>
          </w:p>
          <w:p w14:paraId="76F86654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Interniste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endokrinoloģe</w:t>
            </w:r>
          </w:p>
          <w:p w14:paraId="327A8D91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VCA Aura, Profesora Skrides Sirds klīnika, RSU, LOKMSA valdes locekle, Ingvara Rasas pirmās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vārdbalvas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osteoporozē ieguvēja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5C0A1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GKS izraisītas osteoporozes farmakoloģiskā terapija ar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bisfosfonātiem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denosumabu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kas atšķirīgs </w:t>
            </w:r>
          </w:p>
          <w:p w14:paraId="660BA8DE" w14:textId="77777777" w:rsidR="00F61C11" w:rsidRDefault="00F61C1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85A3851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F7C4D" w14:textId="77777777" w:rsidR="00F61C11" w:rsidRDefault="00000000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min.</w:t>
            </w:r>
          </w:p>
          <w:p w14:paraId="00C08000" w14:textId="77777777" w:rsidR="00F61C11" w:rsidRDefault="00F61C11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FB344C" w14:textId="77777777" w:rsidR="00F61C11" w:rsidRDefault="00F61C11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123F93" w14:textId="77777777" w:rsidR="00F61C11" w:rsidRDefault="00F61C11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1DA213" w14:textId="77777777" w:rsidR="00F61C11" w:rsidRDefault="00F61C11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DF8B2B" w14:textId="77777777" w:rsidR="00F61C11" w:rsidRDefault="00F61C11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C11" w14:paraId="42997DD1" w14:textId="77777777">
        <w:trPr>
          <w:trHeight w:val="849"/>
          <w:jc w:val="center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DA459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12.20–12.55</w:t>
            </w:r>
          </w:p>
          <w:p w14:paraId="5CD6D70D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04FD11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6D4BDF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4638E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Dr. Ingvars Rasa</w:t>
            </w:r>
          </w:p>
          <w:p w14:paraId="166C2B9C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Endokrinologs</w:t>
            </w:r>
          </w:p>
          <w:p w14:paraId="4ED1BE3D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LOKMSA prezidents, RAKUS, Jelgavas klīnika, RSU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BF756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GKS izraisītas osteoporozes farmakoloģiskā terapija ar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osteoanaboliem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medikamentiem – kas atšķirīgs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C7B87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min.</w:t>
            </w:r>
          </w:p>
          <w:p w14:paraId="0CABC95B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585D55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016557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C11" w14:paraId="3D672CE0" w14:textId="77777777">
        <w:trPr>
          <w:trHeight w:val="569"/>
          <w:jc w:val="center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C9225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12.55–13.00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F5966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Visi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59497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Jautājumi un atbildes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24C54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min</w:t>
            </w:r>
          </w:p>
        </w:tc>
      </w:tr>
      <w:tr w:rsidR="00F61C11" w14:paraId="27AD7E04" w14:textId="77777777">
        <w:trPr>
          <w:trHeight w:val="569"/>
          <w:jc w:val="center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158AE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 –13.10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3D3BF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Sandoz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prezentācija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EF346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gmail-imd0a62c3ae61596d2a6d8a879802042fe"/>
                <w:rFonts w:ascii="Times New Roman" w:hAnsi="Times New Roman"/>
                <w:bCs/>
                <w:sz w:val="24"/>
                <w:szCs w:val="24"/>
              </w:rPr>
              <w:t>Sandoz</w:t>
            </w:r>
            <w:proofErr w:type="spellEnd"/>
            <w:r>
              <w:rPr>
                <w:rStyle w:val="gmail-imd0a62c3ae61596d2a6d8a879802042fe"/>
                <w:rFonts w:ascii="Times New Roman" w:hAnsi="Times New Roman"/>
                <w:bCs/>
                <w:sz w:val="24"/>
                <w:szCs w:val="24"/>
              </w:rPr>
              <w:t xml:space="preserve"> pārstāvis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77057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min.</w:t>
            </w:r>
          </w:p>
        </w:tc>
      </w:tr>
      <w:tr w:rsidR="00F61C11" w14:paraId="6939AFE6" w14:textId="77777777">
        <w:trPr>
          <w:trHeight w:val="747"/>
          <w:jc w:val="center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83313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13.10 –13.30</w:t>
            </w:r>
          </w:p>
          <w:p w14:paraId="2C5C2EA7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7692D5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EBF13C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26E4D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9E6235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A43C0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Dr. Katrīna Elīna Bērziņa</w:t>
            </w:r>
          </w:p>
          <w:p w14:paraId="2F75F4F1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Ārste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rezidente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endokrinoloģijā</w:t>
            </w:r>
          </w:p>
          <w:p w14:paraId="5B42935F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RSU, RAKUS, VC 4, LOKMSA/</w:t>
            </w:r>
          </w:p>
          <w:p w14:paraId="241C8AD7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Ingvars Rasa</w:t>
            </w:r>
          </w:p>
          <w:p w14:paraId="76072016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Endokrinologs</w:t>
            </w:r>
          </w:p>
          <w:p w14:paraId="0A66DEDC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LOKMSA prezidents, RAKUS, Jelgavas klīnika, RSU</w:t>
            </w:r>
          </w:p>
          <w:p w14:paraId="278062EF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602978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38E61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GKS izraisīta osteoporoze – atziņas, kas jāpaņem mājās </w:t>
            </w:r>
          </w:p>
          <w:p w14:paraId="3E19D20A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9BA950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BB608B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737F59" w14:textId="77777777" w:rsidR="00F61C11" w:rsidRDefault="00F61C11">
            <w:pPr>
              <w:widowControl w:val="0"/>
              <w:spacing w:after="0" w:line="240" w:lineRule="auto"/>
              <w:rPr>
                <w:rStyle w:val="gmail-imd0a62c3ae61596d2a6d8a879802042fe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964C7" w14:textId="77777777" w:rsidR="00F61C11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min.</w:t>
            </w:r>
          </w:p>
          <w:p w14:paraId="75CC1243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58ABA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07DB1B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6D9D55" w14:textId="77777777" w:rsidR="00F61C11" w:rsidRDefault="00F61C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1E0B94" w14:textId="77777777" w:rsidR="00F61C11" w:rsidRDefault="00000000">
      <w:p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*Programmā iespējamas izmaiņas </w:t>
      </w:r>
    </w:p>
    <w:p w14:paraId="4CAF24BA" w14:textId="77777777" w:rsidR="00F61C11" w:rsidRDefault="00000000">
      <w:pPr>
        <w:spacing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Pasākuma vieta: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Audio studija </w:t>
      </w:r>
      <w:hyperlink r:id="rId9" w:tgtFrame="_blank">
        <w:proofErr w:type="spellStart"/>
        <w:r>
          <w:rPr>
            <w:rFonts w:ascii="Times New Roman" w:hAnsi="Times New Roman"/>
            <w:b/>
            <w:sz w:val="24"/>
            <w:szCs w:val="24"/>
          </w:rPr>
          <w:t>Kultūrtelpa</w:t>
        </w:r>
        <w:proofErr w:type="spellEnd"/>
        <w:r>
          <w:rPr>
            <w:rFonts w:ascii="Times New Roman" w:hAnsi="Times New Roman"/>
            <w:b/>
            <w:sz w:val="24"/>
            <w:szCs w:val="24"/>
          </w:rPr>
          <w:t xml:space="preserve"> Auss</w:t>
        </w:r>
      </w:hyperlink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  <w:shd w:val="clear" w:color="auto" w:fill="FFFFFF"/>
        </w:rPr>
        <w:t>Āraišu</w:t>
      </w:r>
      <w:proofErr w:type="spellEnd"/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iela 34, Rīga, LV-1039! </w:t>
      </w:r>
    </w:p>
    <w:p w14:paraId="7620C5FD" w14:textId="77777777" w:rsidR="00F61C11" w:rsidRDefault="00000000">
      <w:pPr>
        <w:spacing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Automašīnas novietot uz </w:t>
      </w:r>
      <w:proofErr w:type="spellStart"/>
      <w:r>
        <w:rPr>
          <w:rFonts w:ascii="Times New Roman" w:hAnsi="Times New Roman"/>
          <w:b/>
          <w:sz w:val="24"/>
          <w:szCs w:val="24"/>
          <w:shd w:val="clear" w:color="auto" w:fill="FFFFFF"/>
        </w:rPr>
        <w:t>Āraišu</w:t>
      </w:r>
      <w:proofErr w:type="spellEnd"/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ielas saskaņā ar CSN.  </w:t>
      </w:r>
    </w:p>
    <w:p w14:paraId="6258739E" w14:textId="77777777" w:rsidR="00F61C11" w:rsidRDefault="00000000">
      <w:pPr>
        <w:spacing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Lai reģistrētos konferencei, rakstiet pieteikumu uz e-pastu: </w:t>
      </w:r>
      <w:r>
        <w:rPr>
          <w:rFonts w:ascii="Times New Roman" w:hAnsi="Times New Roman"/>
          <w:b/>
          <w:sz w:val="24"/>
          <w:szCs w:val="24"/>
          <w:shd w:val="clear" w:color="auto" w:fill="F5F5F5"/>
        </w:rPr>
        <w:t>dagnija.poreitere@sandoz.com</w:t>
      </w:r>
    </w:p>
    <w:p w14:paraId="76586636" w14:textId="77777777" w:rsidR="00F61C11" w:rsidRDefault="00000000">
      <w:pPr>
        <w:spacing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Pieteikšanās līdz 1. oktobrim 2026.gadam </w:t>
      </w:r>
    </w:p>
    <w:p w14:paraId="38562273" w14:textId="77777777" w:rsidR="00F61C11" w:rsidRDefault="00000000">
      <w:pPr>
        <w:spacing w:line="240" w:lineRule="auto"/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VIETU SKAITS IEROBEŽOTS! Neierašanās gadījumā, laicīgi par to paziņot, lai dotu iespēju citiem.</w:t>
      </w:r>
    </w:p>
    <w:p w14:paraId="5B7460EE" w14:textId="77777777" w:rsidR="00F61C11" w:rsidRDefault="00000000">
      <w:pPr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Pamatojoties uz Latvijas Ārstu biedrības Sertifikācijas padomes Lēmumu </w:t>
      </w:r>
      <w:r>
        <w:rPr>
          <w:rFonts w:ascii="Tahoma" w:eastAsia="Tahoma" w:hAnsi="Tahoma" w:cs="Tahoma"/>
          <w:sz w:val="20"/>
          <w:szCs w:val="20"/>
          <w:highlight w:val="yellow"/>
        </w:rPr>
        <w:t>Nr. ….</w:t>
      </w:r>
      <w:r>
        <w:rPr>
          <w:rFonts w:ascii="Tahoma" w:eastAsia="Tahoma" w:hAnsi="Tahoma" w:cs="Tahoma"/>
          <w:sz w:val="20"/>
          <w:szCs w:val="20"/>
        </w:rPr>
        <w:t xml:space="preserve"> piešķirti </w:t>
      </w:r>
      <w:r>
        <w:rPr>
          <w:rFonts w:ascii="Segoe UI" w:hAnsi="Segoe UI" w:cs="Segoe UI"/>
          <w:highlight w:val="yellow"/>
          <w:shd w:val="clear" w:color="auto" w:fill="FFFFFF"/>
        </w:rPr>
        <w:t>Nr. ………</w:t>
      </w:r>
      <w:r>
        <w:rPr>
          <w:rFonts w:ascii="Tahoma" w:eastAsia="Tahoma" w:hAnsi="Tahoma" w:cs="Tahoma"/>
          <w:b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 xml:space="preserve">tālākizglītības punkti (TIP), tai skaitā,  teorētiskās mācību stundas un praktiskās mācību stundas </w:t>
      </w:r>
      <w:r>
        <w:rPr>
          <w:rFonts w:ascii="Tahoma" w:eastAsia="Tahoma" w:hAnsi="Tahoma" w:cs="Tahoma"/>
          <w:sz w:val="20"/>
          <w:szCs w:val="20"/>
          <w:highlight w:val="yellow"/>
        </w:rPr>
        <w:t>kopā …….,</w:t>
      </w:r>
      <w:r>
        <w:rPr>
          <w:rFonts w:ascii="Tahoma" w:eastAsia="Tahoma" w:hAnsi="Tahoma" w:cs="Tahoma"/>
          <w:sz w:val="20"/>
          <w:szCs w:val="20"/>
        </w:rPr>
        <w:t xml:space="preserve">  kas saskaņā ar MK noteikumiem Nr.391 "Ārstniecības personu sertifikācijas kārtība" izmantojami ārstniecības personu sertifikācijai un </w:t>
      </w:r>
      <w:proofErr w:type="spellStart"/>
      <w:r>
        <w:rPr>
          <w:rFonts w:ascii="Tahoma" w:eastAsia="Tahoma" w:hAnsi="Tahoma" w:cs="Tahoma"/>
          <w:sz w:val="20"/>
          <w:szCs w:val="20"/>
        </w:rPr>
        <w:t>resertifikācijai</w:t>
      </w:r>
      <w:proofErr w:type="spellEnd"/>
      <w:r>
        <w:rPr>
          <w:rFonts w:ascii="Tahoma" w:eastAsia="Tahoma" w:hAnsi="Tahoma" w:cs="Tahoma"/>
          <w:sz w:val="20"/>
          <w:szCs w:val="20"/>
        </w:rPr>
        <w:t>.</w:t>
      </w:r>
    </w:p>
    <w:p w14:paraId="1AB76B6C" w14:textId="77777777" w:rsidR="00F61C11" w:rsidRDefault="00000000">
      <w:pPr>
        <w:spacing w:line="240" w:lineRule="auto"/>
        <w:rPr>
          <w:rStyle w:val="Hyperlink"/>
          <w:rFonts w:ascii="Times New Roman" w:hAnsi="Times New Roman"/>
          <w:color w:val="C00000"/>
          <w:sz w:val="24"/>
          <w:szCs w:val="24"/>
          <w:u w:val="none"/>
        </w:rPr>
      </w:pPr>
      <w:r>
        <w:rPr>
          <w:rFonts w:ascii="Times New Roman" w:hAnsi="Times New Roman"/>
          <w:noProof/>
          <w:color w:val="C00000"/>
          <w:sz w:val="24"/>
          <w:szCs w:val="24"/>
        </w:rPr>
        <w:drawing>
          <wp:anchor distT="0" distB="0" distL="114300" distR="114300" simplePos="0" relativeHeight="5" behindDoc="0" locked="0" layoutInCell="0" allowOverlap="1" wp14:anchorId="3AE0EF03" wp14:editId="623E2A6B">
            <wp:simplePos x="0" y="0"/>
            <wp:positionH relativeFrom="margin">
              <wp:align>center</wp:align>
            </wp:positionH>
            <wp:positionV relativeFrom="paragraph">
              <wp:posOffset>92075</wp:posOffset>
            </wp:positionV>
            <wp:extent cx="2949575" cy="2045970"/>
            <wp:effectExtent l="0" t="0" r="0" b="0"/>
            <wp:wrapTight wrapText="bothSides">
              <wp:wrapPolygon edited="0">
                <wp:start x="694" y="8444"/>
                <wp:lineTo x="694" y="12868"/>
                <wp:lineTo x="20782" y="12868"/>
                <wp:lineTo x="20782" y="8444"/>
                <wp:lineTo x="694" y="8444"/>
              </wp:wrapPolygon>
            </wp:wrapTight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75" cy="2045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A0C35D" w14:textId="77777777" w:rsidR="00F61C11" w:rsidRDefault="00000000">
      <w:pPr>
        <w:spacing w:line="240" w:lineRule="auto"/>
        <w:rPr>
          <w:rStyle w:val="Hyperlink"/>
          <w:rFonts w:ascii="Times New Roman" w:hAnsi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ascii="Times New Roman" w:hAnsi="Times New Roman"/>
          <w:b/>
          <w:color w:val="auto"/>
          <w:sz w:val="24"/>
          <w:szCs w:val="24"/>
          <w:u w:val="none"/>
        </w:rPr>
        <w:t xml:space="preserve">SPONSORS: </w:t>
      </w:r>
    </w:p>
    <w:p w14:paraId="777371F1" w14:textId="77777777" w:rsidR="00F61C11" w:rsidRDefault="00F61C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22E71C5E" w14:textId="77777777" w:rsidR="00F61C11" w:rsidRDefault="00F61C11">
      <w:pPr>
        <w:tabs>
          <w:tab w:val="right" w:pos="10658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F61C11">
      <w:footerReference w:type="default" r:id="rId11"/>
      <w:pgSz w:w="11906" w:h="16838"/>
      <w:pgMar w:top="624" w:right="624" w:bottom="681" w:left="624" w:header="0" w:footer="62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D89E0" w14:textId="77777777" w:rsidR="00E301CD" w:rsidRDefault="00E301CD">
      <w:pPr>
        <w:spacing w:after="0" w:line="240" w:lineRule="auto"/>
      </w:pPr>
      <w:r>
        <w:separator/>
      </w:r>
    </w:p>
  </w:endnote>
  <w:endnote w:type="continuationSeparator" w:id="0">
    <w:p w14:paraId="7D34934E" w14:textId="77777777" w:rsidR="00E301CD" w:rsidRDefault="00E3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1FA51" w14:textId="77777777" w:rsidR="00F61C11" w:rsidRDefault="00000000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4" behindDoc="1" locked="0" layoutInCell="0" allowOverlap="1" wp14:anchorId="194C6EF6" wp14:editId="1EB5CA29">
              <wp:simplePos x="0" y="0"/>
              <wp:positionH relativeFrom="page">
                <wp:posOffset>7085330</wp:posOffset>
              </wp:positionH>
              <wp:positionV relativeFrom="paragraph">
                <wp:posOffset>635</wp:posOffset>
              </wp:positionV>
              <wp:extent cx="71755" cy="170815"/>
              <wp:effectExtent l="0" t="635" r="0" b="635"/>
              <wp:wrapSquare wrapText="bothSides"/>
              <wp:docPr id="4" name="Imag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280" cy="170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F193C2B" w14:textId="77777777" w:rsidR="00F61C11" w:rsidRDefault="00000000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PAGE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1" stroked="f" style="position:absolute;margin-left:557.9pt;margin-top:0.05pt;width:5.55pt;height:13.35pt;mso-position-horizontal-relative:page" wp14:anchorId="194C6EF6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spacing w:before="0" w:after="200"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958C2" w14:textId="77777777" w:rsidR="00E301CD" w:rsidRDefault="00E301CD">
      <w:pPr>
        <w:spacing w:after="0" w:line="240" w:lineRule="auto"/>
      </w:pPr>
      <w:r>
        <w:separator/>
      </w:r>
    </w:p>
  </w:footnote>
  <w:footnote w:type="continuationSeparator" w:id="0">
    <w:p w14:paraId="38A63D63" w14:textId="77777777" w:rsidR="00E301CD" w:rsidRDefault="00E301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C11"/>
    <w:rsid w:val="00244FD1"/>
    <w:rsid w:val="006A1230"/>
    <w:rsid w:val="00992E4D"/>
    <w:rsid w:val="00C4494D"/>
    <w:rsid w:val="00E301CD"/>
    <w:rsid w:val="00E643F1"/>
    <w:rsid w:val="00F6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D601D"/>
  <w15:docId w15:val="{74819C31-6DDC-4AD2-8791-5EF7A22C1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1C6"/>
    <w:pPr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qFormat/>
    <w:rsid w:val="00C821C6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qFormat/>
    <w:rsid w:val="00C821C6"/>
  </w:style>
  <w:style w:type="character" w:styleId="Strong">
    <w:name w:val="Strong"/>
    <w:uiPriority w:val="22"/>
    <w:qFormat/>
    <w:rsid w:val="00C821C6"/>
    <w:rPr>
      <w:b/>
      <w:bCs/>
    </w:rPr>
  </w:style>
  <w:style w:type="character" w:customStyle="1" w:styleId="c2">
    <w:name w:val="c2"/>
    <w:basedOn w:val="DefaultParagraphFont"/>
    <w:qFormat/>
    <w:rsid w:val="00C821C6"/>
  </w:style>
  <w:style w:type="character" w:styleId="CommentReference">
    <w:name w:val="annotation reference"/>
    <w:qFormat/>
    <w:rsid w:val="00C821C6"/>
    <w:rPr>
      <w:sz w:val="16"/>
      <w:szCs w:val="16"/>
    </w:rPr>
  </w:style>
  <w:style w:type="character" w:customStyle="1" w:styleId="CommentTextChar">
    <w:name w:val="Comment Text Char"/>
    <w:qFormat/>
    <w:rsid w:val="00C821C6"/>
  </w:style>
  <w:style w:type="character" w:customStyle="1" w:styleId="CommentSubjectChar">
    <w:name w:val="Comment Subject Char"/>
    <w:qFormat/>
    <w:rsid w:val="00C821C6"/>
    <w:rPr>
      <w:b/>
      <w:bCs/>
    </w:rPr>
  </w:style>
  <w:style w:type="character" w:customStyle="1" w:styleId="HeaderChar">
    <w:name w:val="Header Char"/>
    <w:link w:val="Header"/>
    <w:uiPriority w:val="99"/>
    <w:qFormat/>
    <w:rsid w:val="008C45CE"/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EF3B79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F9570D"/>
    <w:rPr>
      <w:rFonts w:ascii="Calibri" w:eastAsia="Calibri" w:hAnsi="Calibri"/>
      <w:sz w:val="22"/>
      <w:szCs w:val="22"/>
      <w:lang w:eastAsia="zh-CN"/>
    </w:rPr>
  </w:style>
  <w:style w:type="character" w:customStyle="1" w:styleId="gmail-imd0a62c3ae61596d2a6d8a879802042fe">
    <w:name w:val="gmail-im_d0a62c3ae61596d2a6d8a879802042fe"/>
    <w:basedOn w:val="DefaultParagraphFont"/>
    <w:qFormat/>
    <w:rsid w:val="00C841DE"/>
  </w:style>
  <w:style w:type="character" w:styleId="UnresolvedMention">
    <w:name w:val="Unresolved Mention"/>
    <w:basedOn w:val="DefaultParagraphFont"/>
    <w:uiPriority w:val="99"/>
    <w:semiHidden/>
    <w:unhideWhenUsed/>
    <w:qFormat/>
    <w:rsid w:val="005073DC"/>
    <w:rPr>
      <w:color w:val="605E5C"/>
      <w:shd w:val="clear" w:color="auto" w:fill="E1DFDD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qFormat/>
    <w:rsid w:val="005073DC"/>
    <w:rPr>
      <w:rFonts w:ascii="Calibri" w:eastAsia="Calibri" w:hAnsi="Calibri"/>
      <w:lang w:eastAsia="zh-CN"/>
    </w:rPr>
  </w:style>
  <w:style w:type="character" w:customStyle="1" w:styleId="EndnoteCharacters">
    <w:name w:val="Endnote Characters"/>
    <w:basedOn w:val="DefaultParagraphFont"/>
    <w:uiPriority w:val="99"/>
    <w:semiHidden/>
    <w:unhideWhenUsed/>
    <w:qFormat/>
    <w:rsid w:val="005073DC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paragraph" w:customStyle="1" w:styleId="Heading">
    <w:name w:val="Heading"/>
    <w:basedOn w:val="Normal"/>
    <w:next w:val="BodyText"/>
    <w:qFormat/>
    <w:rsid w:val="00C821C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C821C6"/>
    <w:pPr>
      <w:spacing w:after="140"/>
    </w:pPr>
  </w:style>
  <w:style w:type="paragraph" w:styleId="List">
    <w:name w:val="List"/>
    <w:basedOn w:val="BodyText"/>
    <w:rsid w:val="00C821C6"/>
    <w:rPr>
      <w:rFonts w:cs="Arial"/>
    </w:rPr>
  </w:style>
  <w:style w:type="paragraph" w:styleId="Caption">
    <w:name w:val="caption"/>
    <w:basedOn w:val="Normal"/>
    <w:qFormat/>
    <w:rsid w:val="00C821C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rsid w:val="00C821C6"/>
    <w:pPr>
      <w:suppressLineNumbers/>
    </w:pPr>
    <w:rPr>
      <w:rFonts w:cs="Arial"/>
    </w:rPr>
  </w:style>
  <w:style w:type="paragraph" w:styleId="BalloonText">
    <w:name w:val="Balloon Text"/>
    <w:basedOn w:val="Normal"/>
    <w:qFormat/>
    <w:rsid w:val="00C821C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  <w:rsid w:val="00C821C6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uiPriority w:val="99"/>
    <w:rsid w:val="00C821C6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qFormat/>
    <w:rsid w:val="00C821C6"/>
    <w:pPr>
      <w:spacing w:before="280" w:after="280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styleId="CommentText">
    <w:name w:val="annotation text"/>
    <w:basedOn w:val="Normal"/>
    <w:qFormat/>
    <w:rsid w:val="00C821C6"/>
    <w:rPr>
      <w:sz w:val="20"/>
      <w:szCs w:val="20"/>
    </w:rPr>
  </w:style>
  <w:style w:type="paragraph" w:styleId="CommentSubject">
    <w:name w:val="annotation subject"/>
    <w:basedOn w:val="CommentText"/>
    <w:next w:val="CommentText"/>
    <w:qFormat/>
    <w:rsid w:val="00C821C6"/>
    <w:rPr>
      <w:b/>
      <w:bCs/>
    </w:rPr>
  </w:style>
  <w:style w:type="paragraph" w:customStyle="1" w:styleId="TableContents">
    <w:name w:val="Table Contents"/>
    <w:basedOn w:val="Normal"/>
    <w:qFormat/>
    <w:rsid w:val="00C821C6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C821C6"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  <w:rsid w:val="00C821C6"/>
  </w:style>
  <w:style w:type="paragraph" w:styleId="Header">
    <w:name w:val="header"/>
    <w:basedOn w:val="Normal"/>
    <w:link w:val="HeaderChar"/>
    <w:uiPriority w:val="99"/>
    <w:unhideWhenUsed/>
    <w:rsid w:val="008C45CE"/>
    <w:pPr>
      <w:tabs>
        <w:tab w:val="center" w:pos="4153"/>
        <w:tab w:val="right" w:pos="8306"/>
      </w:tabs>
    </w:pPr>
  </w:style>
  <w:style w:type="paragraph" w:styleId="Revision">
    <w:name w:val="Revision"/>
    <w:uiPriority w:val="99"/>
    <w:semiHidden/>
    <w:qFormat/>
    <w:rsid w:val="006726EB"/>
    <w:rPr>
      <w:rFonts w:ascii="Calibri" w:eastAsia="Calibri" w:hAnsi="Calibri"/>
      <w:sz w:val="22"/>
      <w:szCs w:val="22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73DC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auss.studio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https://www.facebook.com/auss.studi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1992</Words>
  <Characters>1136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gaa51937</dc:creator>
  <dc:description/>
  <cp:lastModifiedBy>Ingvars</cp:lastModifiedBy>
  <cp:revision>2</cp:revision>
  <cp:lastPrinted>2023-01-11T11:56:00Z</cp:lastPrinted>
  <dcterms:created xsi:type="dcterms:W3CDTF">2026-05-26T19:32:00Z</dcterms:created>
  <dcterms:modified xsi:type="dcterms:W3CDTF">2026-05-26T19:32:00Z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